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6D3D" w14:textId="305F3A8F" w:rsidR="00A57893" w:rsidRDefault="00A13317">
      <w:r>
        <w:rPr>
          <w:noProof/>
        </w:rPr>
        <w:drawing>
          <wp:inline distT="0" distB="0" distL="0" distR="0" wp14:anchorId="556A5FA7" wp14:editId="4B12EEC8">
            <wp:extent cx="1924493" cy="2532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9" cy="253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659DD" w14:textId="7C5A841A" w:rsidR="00A13317" w:rsidRPr="00A13317" w:rsidRDefault="00A13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317">
        <w:rPr>
          <w:rFonts w:ascii="Times New Roman" w:hAnsi="Times New Roman" w:cs="Times New Roman"/>
          <w:b/>
          <w:bCs/>
          <w:sz w:val="24"/>
          <w:szCs w:val="24"/>
        </w:rPr>
        <w:t>АКОПЯН ЛИЛИЯ АРЕГОВНА</w:t>
      </w:r>
    </w:p>
    <w:p w14:paraId="378AC62B" w14:textId="3CFAD6CD" w:rsidR="00A13317" w:rsidRPr="00A13317" w:rsidRDefault="00A13317">
      <w:pPr>
        <w:rPr>
          <w:rFonts w:ascii="Times New Roman" w:hAnsi="Times New Roman" w:cs="Times New Roman"/>
          <w:sz w:val="24"/>
          <w:szCs w:val="24"/>
        </w:rPr>
      </w:pPr>
      <w:r w:rsidRPr="00A13317">
        <w:rPr>
          <w:rFonts w:ascii="Times New Roman" w:hAnsi="Times New Roman" w:cs="Times New Roman"/>
          <w:sz w:val="24"/>
          <w:szCs w:val="24"/>
        </w:rPr>
        <w:t>К.ю.н., доцент</w:t>
      </w:r>
    </w:p>
    <w:p w14:paraId="7E0F5A93" w14:textId="005D7887" w:rsidR="00A13317" w:rsidRPr="00A13317" w:rsidRDefault="00A13317">
      <w:pPr>
        <w:rPr>
          <w:rFonts w:ascii="Times New Roman" w:hAnsi="Times New Roman" w:cs="Times New Roman"/>
          <w:sz w:val="24"/>
          <w:szCs w:val="24"/>
        </w:rPr>
      </w:pPr>
      <w:r w:rsidRPr="00A13317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6" w:history="1">
        <w:r w:rsidRPr="00A1331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lilialaw</w:t>
        </w:r>
        <w:r w:rsidRPr="00A13317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A1331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1331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331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47C453B" w14:textId="77777777" w:rsidR="00A13317" w:rsidRPr="00A13317" w:rsidRDefault="00A13317" w:rsidP="00A133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диссертации «Система органов местного самоуправления в Республике Армения»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1999 – 2001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юридический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факультет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Ереванского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государственного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университета</w:t>
      </w:r>
      <w:proofErr w:type="spellEnd"/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 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Ереван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,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Армения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, </w:t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Магистр конституционного права (с отличием)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1996 – 1999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юридический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факультет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Ереванского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государственного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университета</w:t>
      </w:r>
      <w:proofErr w:type="spellEnd"/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 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Ереван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,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Армения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,</w:t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Бакалавр права (с отличием)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1995 – 1996 факультет правоведения Юридического института Дальневосточного государственного университета, Владивосток, Россия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1985 – 1994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школа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№188,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Ереван</w:t>
      </w:r>
      <w:proofErr w:type="spellEnd"/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1994 – 1995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Гимназия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 №1,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Владивосток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, </w:t>
      </w:r>
      <w:proofErr w:type="spellStart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Россия</w:t>
      </w:r>
      <w:proofErr w:type="spellEnd"/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 </w:t>
      </w:r>
      <w:r w:rsidRPr="00A1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золотой медалью)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proofErr w:type="spellStart"/>
      <w:r w:rsidRPr="00A1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ru-RU"/>
        </w:rPr>
        <w:t>Опыт</w:t>
      </w:r>
      <w:proofErr w:type="spellEnd"/>
      <w:r w:rsidRPr="00A1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ru-RU"/>
        </w:rPr>
        <w:t xml:space="preserve"> </w:t>
      </w:r>
      <w:proofErr w:type="spellStart"/>
      <w:r w:rsidRPr="00A1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ru-RU"/>
        </w:rPr>
        <w:t>работы</w:t>
      </w:r>
      <w:proofErr w:type="spellEnd"/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2014г. по настоящее время – начальник юридического управления аппарата Центральной избирательной комиссии Республики Армения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2009-2011гг. – начальник юридического отдела Совета национальной безопасности РА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2001-2009гг. – главный специалист экспертно-аналитического отдела юридического управления аппарата Конституционного Суда РА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  <w:lang w:eastAsia="ru-RU"/>
        </w:rPr>
        <w:t>Опыт преподавания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2001-2006гг. – доцент Кафедры конституционного и муниципального праваюридического факультета Российско-армянского (славянского) университета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val="fr-FR" w:eastAsia="ru-RU"/>
        </w:rPr>
        <w:t>2007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г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val="fr-FR" w:eastAsia="ru-RU"/>
        </w:rPr>
        <w:t>. 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по настоящее время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val="fr-FR" w:eastAsia="ru-RU"/>
        </w:rPr>
        <w:t> - 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доцент Кафедры теории права и конституционного права Института права и политики Российско-армянского университета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2011г. по настоящее время – доцент Кафедры правоведения Академии государственнного управления РА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val="fr-FR" w:eastAsia="ru-RU"/>
        </w:rPr>
        <w:t>2008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-2016гг. – преподаватель Кафедры правоведения и методики его преподавания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val="nb-NO" w:eastAsia="ru-RU"/>
        </w:rPr>
        <w:t> факультета и</w:t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стории и правоведения Армянского государственного педагогического университет им. Х. Абовяна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2004г. по настоящее время – преподаватель в рамках курсов переподготовки гражданских служащих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1331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Преподаваемые учебные дисциплины: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Конституционное право зарубежных стран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Актуальные проблемы муниципального права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Особенности разрешения избирательных  споров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Актуальные проблемы административного права</w:t>
      </w:r>
      <w:r w:rsidRPr="00A1331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Проблемы конституционного права</w:t>
      </w:r>
    </w:p>
    <w:p w14:paraId="415937E9" w14:textId="77777777" w:rsidR="00A13317" w:rsidRDefault="00A13317" w:rsidP="00A13317">
      <w:pPr>
        <w:shd w:val="clear" w:color="auto" w:fill="FFFFFF"/>
        <w:spacing w:after="675" w:line="240" w:lineRule="auto"/>
        <w:outlineLvl w:val="2"/>
        <w:rPr>
          <w:rFonts w:ascii="Roboto" w:eastAsia="Times New Roman" w:hAnsi="Roboto" w:cs="Times New Roman"/>
          <w:color w:val="002147"/>
          <w:sz w:val="36"/>
          <w:szCs w:val="36"/>
          <w:lang w:eastAsia="ru-RU"/>
        </w:rPr>
      </w:pPr>
    </w:p>
    <w:p w14:paraId="1E78B9A9" w14:textId="77924475" w:rsidR="00A13317" w:rsidRPr="00A13317" w:rsidRDefault="00A13317" w:rsidP="00A13317">
      <w:pPr>
        <w:shd w:val="clear" w:color="auto" w:fill="FFFFFF"/>
        <w:spacing w:after="675" w:line="240" w:lineRule="auto"/>
        <w:outlineLvl w:val="2"/>
        <w:rPr>
          <w:rFonts w:ascii="Roboto" w:eastAsia="Times New Roman" w:hAnsi="Roboto" w:cs="Times New Roman"/>
          <w:color w:val="002147"/>
          <w:sz w:val="36"/>
          <w:szCs w:val="36"/>
          <w:lang w:eastAsia="ru-RU"/>
        </w:rPr>
      </w:pPr>
      <w:r w:rsidRPr="00A13317">
        <w:rPr>
          <w:rFonts w:ascii="Roboto" w:eastAsia="Times New Roman" w:hAnsi="Roboto" w:cs="Times New Roman"/>
          <w:color w:val="002147"/>
          <w:sz w:val="36"/>
          <w:szCs w:val="36"/>
          <w:lang w:eastAsia="ru-RU"/>
        </w:rPr>
        <w:t>Список основных публикаций</w:t>
      </w:r>
    </w:p>
    <w:p w14:paraId="18774EFB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Развитие законодательства в Армении за последние 25 лет. // Развитие избирательных систем в Центральной и Восточной Европе с 1991 года, Гл. ред. Жолт Солноки, АОВСЕ 25 – Ассоциация организаторов выборов стран Европы Будапешт 2016, стр. 78-92</w:t>
      </w:r>
    </w:p>
    <w:p w14:paraId="341DAAB5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Հայաստանի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Հանրապետության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երիտասարդ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ընտրող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: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Ուսումնական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ձեռնարկ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(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հայերեն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և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ռուսերեն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լեզուներով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),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.,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Հայրապետ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հրատ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., 2016</w:t>
      </w:r>
    </w:p>
    <w:p w14:paraId="712AAC15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Վարչարարությունը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և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վարչական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վարույթը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որպես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մարդու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իրավունքների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պաշտպանության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միջոցների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համալիր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Դատական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իշխանությու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գիտամեթոդական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ամսագիր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, 2016, 10-11 (208-209),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էջեր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44-52</w:t>
      </w:r>
    </w:p>
    <w:p w14:paraId="0D1882AA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«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Դիտորդական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առաքելության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իրավական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կարգավի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ճա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և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գործունեության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երաշխիքները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»: //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Զեկույց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ԱՊՀ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միջխորհրդա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րա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նական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վեհաժողովի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Ժողովրդավարության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զարգացման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մոնի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տո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-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րին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գի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միջազգային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ինստիտուտի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երևանյան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մասնաճյուղի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կողմից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կազ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մա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-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կերպված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` «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Դիտորդական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առաքելու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¬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թյունն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ու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նրա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իրականացման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կարգն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ըստ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ՀՀ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նոր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ընտրական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օրենսգրքի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»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թեմայով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սեմինար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-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քննարկման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նյութերի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ժողովածու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(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հայերեն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և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ռուսերեն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): 4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մարտի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2017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թ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.,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Երևան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Հայրապետ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, 2017,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էջեր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21-55</w:t>
      </w:r>
    </w:p>
    <w:p w14:paraId="00596FEE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Гражданская инициатива: форма прямой или представительной демократии в Республике Армения? //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Հանրային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կառավարում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հանդես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, 2018, N 3-4,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էջեր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137-143</w:t>
      </w:r>
    </w:p>
    <w:p w14:paraId="0227AB79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Մարդու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իրավունքների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վարչաիրավական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պաշտպանության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արդարադատական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համակարգը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Հայաստանի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Հանրապետությունում</w:t>
      </w:r>
      <w:r w:rsidRPr="00A13317">
        <w:rPr>
          <w:rFonts w:ascii="MS Gothic" w:eastAsia="MS Gothic" w:hAnsi="MS Gothic" w:cs="MS Gothic" w:hint="eastAsia"/>
          <w:color w:val="444444"/>
          <w:sz w:val="23"/>
          <w:szCs w:val="23"/>
          <w:lang w:eastAsia="ru-RU"/>
        </w:rPr>
        <w:t>․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տեսական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հիմնահարցեր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// «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Դատական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իշխանություն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»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գիտամեթոդական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ամսագիր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, 2020, 7-8 (253-254),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էջեր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3-13</w:t>
      </w:r>
    </w:p>
    <w:p w14:paraId="46E9E24D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Некоторые проблемы защиты избирательных прав (на англ. языке)// International Science Reviews Social Sciences series, No. 4 (2) / 2021, с.11-20</w:t>
      </w:r>
    </w:p>
    <w:p w14:paraId="159B85AC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«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Հայաստանի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Հանրապետության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ընտրական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օրենսգիրք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»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ՀՀ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սահմանադրական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օրենքի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փոփոխությունների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քաղաքական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-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իրավական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նշանակությունը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(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հայերեն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և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ռուսերեն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լեզուներով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)</w:t>
      </w:r>
      <w:r w:rsidRPr="00A1331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։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–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.</w:t>
      </w:r>
      <w:r w:rsidRPr="00A1331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։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Հայրապետ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հրատ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., 2021</w:t>
      </w:r>
      <w:r w:rsidRPr="00A1331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։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– 304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էջ</w:t>
      </w:r>
    </w:p>
    <w:p w14:paraId="0A63C5A5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Ընտրական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մարմինները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Հայաստանի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Հանրապետությունում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.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որոշ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տեսական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և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գործնական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հիմնահարցեր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// «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Դատական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իշխանություն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»,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ապրիլ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-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հունիս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2022 4-6 (274-276), </w:t>
      </w:r>
      <w:r w:rsidRPr="00A13317">
        <w:rPr>
          <w:rFonts w:ascii="Sylfaen" w:eastAsia="Times New Roman" w:hAnsi="Sylfaen" w:cs="Sylfaen"/>
          <w:color w:val="444444"/>
          <w:sz w:val="23"/>
          <w:szCs w:val="23"/>
          <w:lang w:eastAsia="ru-RU"/>
        </w:rPr>
        <w:t>էջ</w:t>
      </w: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21-31</w:t>
      </w:r>
    </w:p>
    <w:p w14:paraId="30A1FA39" w14:textId="77777777" w:rsidR="00A13317" w:rsidRPr="00A13317" w:rsidRDefault="00A13317" w:rsidP="00A133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right="75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1331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lastRenderedPageBreak/>
        <w:t>Демократия и выборы. Деятельность органов местного самоуправления в Республике Армения / Л. Акопян, А. Согомонян, В. Рафаелян. (на русском и армянском языках) - Ер.: Изд-во «Айрапет», 2022.- 256 с.</w:t>
      </w:r>
    </w:p>
    <w:p w14:paraId="7A99185D" w14:textId="77777777" w:rsidR="00A13317" w:rsidRPr="00A13317" w:rsidRDefault="00A13317">
      <w:pPr>
        <w:rPr>
          <w:rFonts w:ascii="Sylfaen" w:hAnsi="Sylfaen"/>
          <w:b/>
          <w:bCs/>
        </w:rPr>
      </w:pPr>
    </w:p>
    <w:sectPr w:rsidR="00A13317" w:rsidRPr="00A13317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D22"/>
    <w:multiLevelType w:val="multilevel"/>
    <w:tmpl w:val="42E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17"/>
    <w:rsid w:val="00292ABF"/>
    <w:rsid w:val="00A13317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3671"/>
  <w15:chartTrackingRefBased/>
  <w15:docId w15:val="{0E023C6E-7FAC-43A4-BA95-565BD95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3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13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A13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law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2024-11-14T08:28:00Z</dcterms:created>
  <dcterms:modified xsi:type="dcterms:W3CDTF">2024-11-14T08:30:00Z</dcterms:modified>
</cp:coreProperties>
</file>